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526" w:rsidRDefault="00A53526" w:rsidP="00A53526">
      <w:pPr>
        <w:spacing w:line="500" w:lineRule="exact"/>
        <w:jc w:val="both"/>
        <w:rPr>
          <w:rFonts w:ascii="黑体" w:eastAsia="黑体" w:hint="eastAsia"/>
          <w:sz w:val="32"/>
          <w:szCs w:val="32"/>
        </w:rPr>
      </w:pPr>
      <w:r>
        <w:rPr>
          <w:rFonts w:ascii="黑体" w:eastAsia="黑体" w:hint="eastAsia"/>
          <w:sz w:val="32"/>
          <w:szCs w:val="32"/>
        </w:rPr>
        <w:t>附件1：</w:t>
      </w:r>
    </w:p>
    <w:p w:rsidR="00A53526" w:rsidRDefault="00A53526" w:rsidP="00A53526">
      <w:pPr>
        <w:spacing w:line="500" w:lineRule="exact"/>
        <w:jc w:val="center"/>
        <w:rPr>
          <w:rFonts w:ascii="方正小标宋_GBK" w:eastAsia="方正小标宋_GBK" w:hAnsi="方正小标宋_GBK" w:cs="方正小标宋_GBK" w:hint="eastAsia"/>
          <w:sz w:val="36"/>
          <w:szCs w:val="36"/>
        </w:rPr>
      </w:pPr>
      <w:r>
        <w:rPr>
          <w:rFonts w:ascii="方正小标宋_GBK" w:eastAsia="方正小标宋_GBK" w:hAnsi="方正小标宋_GBK" w:cs="方正小标宋_GBK" w:hint="eastAsia"/>
          <w:sz w:val="36"/>
          <w:szCs w:val="36"/>
        </w:rPr>
        <w:t>黔东南州“中国非物质文化遗产传承人群</w:t>
      </w:r>
    </w:p>
    <w:p w:rsidR="00A53526" w:rsidRDefault="00A53526" w:rsidP="00A53526">
      <w:pPr>
        <w:spacing w:line="500" w:lineRule="exact"/>
        <w:jc w:val="center"/>
        <w:rPr>
          <w:rFonts w:ascii="方正小标宋_GBK" w:eastAsia="方正小标宋_GBK" w:hAnsi="方正小标宋_GBK" w:cs="方正小标宋_GBK" w:hint="eastAsia"/>
          <w:sz w:val="36"/>
          <w:szCs w:val="36"/>
        </w:rPr>
      </w:pPr>
      <w:r>
        <w:rPr>
          <w:rFonts w:ascii="方正小标宋_GBK" w:eastAsia="方正小标宋_GBK" w:hAnsi="方正小标宋_GBK" w:cs="方正小标宋_GBK" w:hint="eastAsia"/>
          <w:sz w:val="36"/>
          <w:szCs w:val="36"/>
        </w:rPr>
        <w:t>研修培训计划</w:t>
      </w:r>
      <w:proofErr w:type="gramStart"/>
      <w:r>
        <w:rPr>
          <w:rFonts w:ascii="方正小标宋_GBK" w:eastAsia="方正小标宋_GBK" w:hAnsi="方正小标宋_GBK" w:cs="方正小标宋_GBK" w:hint="eastAsia"/>
          <w:sz w:val="36"/>
          <w:szCs w:val="36"/>
        </w:rPr>
        <w:t>”</w:t>
      </w:r>
      <w:proofErr w:type="gramEnd"/>
      <w:r>
        <w:rPr>
          <w:rFonts w:ascii="方正小标宋_GBK" w:eastAsia="方正小标宋_GBK" w:hAnsi="方正小标宋_GBK" w:cs="方正小标宋_GBK" w:hint="eastAsia"/>
          <w:sz w:val="36"/>
          <w:szCs w:val="36"/>
        </w:rPr>
        <w:t>普及培训班招生简章</w:t>
      </w:r>
    </w:p>
    <w:p w:rsidR="00A53526" w:rsidRPr="008E60FD" w:rsidRDefault="00A53526" w:rsidP="00A53526">
      <w:pPr>
        <w:spacing w:line="500" w:lineRule="exact"/>
        <w:jc w:val="center"/>
        <w:rPr>
          <w:rFonts w:ascii="楷体_GB2312" w:eastAsia="楷体_GB2312" w:hint="eastAsia"/>
          <w:sz w:val="32"/>
          <w:szCs w:val="32"/>
        </w:rPr>
      </w:pPr>
      <w:r w:rsidRPr="008E60FD">
        <w:rPr>
          <w:rFonts w:ascii="楷体_GB2312" w:eastAsia="楷体_GB2312" w:hAnsi="方正小标宋_GBK" w:cs="方正小标宋_GBK" w:hint="eastAsia"/>
          <w:sz w:val="36"/>
          <w:szCs w:val="36"/>
        </w:rPr>
        <w:t>（参考）</w:t>
      </w:r>
    </w:p>
    <w:p w:rsidR="00A53526" w:rsidRDefault="00A53526" w:rsidP="00A53526">
      <w:pPr>
        <w:autoSpaceDN w:val="0"/>
        <w:spacing w:line="500" w:lineRule="atLeast"/>
        <w:ind w:firstLine="640"/>
        <w:jc w:val="both"/>
        <w:rPr>
          <w:rFonts w:ascii="仿宋_GB2312" w:eastAsia="仿宋_GB2312" w:hAnsi="仿宋_GB2312"/>
          <w:sz w:val="32"/>
        </w:rPr>
      </w:pPr>
    </w:p>
    <w:p w:rsidR="00A53526" w:rsidRDefault="00A53526" w:rsidP="00A53526">
      <w:pPr>
        <w:spacing w:line="500" w:lineRule="exact"/>
        <w:rPr>
          <w:rFonts w:ascii="楷体_GB2312" w:eastAsia="楷体_GB2312" w:hint="eastAsia"/>
          <w:sz w:val="32"/>
          <w:szCs w:val="32"/>
        </w:rPr>
      </w:pPr>
      <w:r>
        <w:rPr>
          <w:rFonts w:ascii="仿宋_GB2312" w:eastAsia="仿宋_GB2312" w:hAnsi="仿宋_GB2312" w:hint="eastAsia"/>
          <w:sz w:val="32"/>
        </w:rPr>
        <w:t xml:space="preserve">    </w:t>
      </w:r>
      <w:r>
        <w:rPr>
          <w:rFonts w:ascii="仿宋_GB2312" w:eastAsia="仿宋_GB2312" w:hAnsi="仿宋_GB2312"/>
          <w:sz w:val="32"/>
        </w:rPr>
        <w:t>根据《</w:t>
      </w:r>
      <w:r>
        <w:rPr>
          <w:rFonts w:ascii="仿宋_GB2312" w:eastAsia="仿宋_GB2312" w:hAnsi="仿宋_GB2312" w:hint="eastAsia"/>
          <w:sz w:val="32"/>
        </w:rPr>
        <w:t>黔东南民族文化生态保护实验区2015年实施“中国非物质文化遗产传承人群研修培训计划”工作方案》</w:t>
      </w:r>
      <w:r>
        <w:rPr>
          <w:rFonts w:ascii="仿宋_GB2312" w:eastAsia="仿宋_GB2312" w:hAnsi="仿宋_GB2312"/>
          <w:sz w:val="32"/>
        </w:rPr>
        <w:t>，</w:t>
      </w:r>
      <w:r>
        <w:rPr>
          <w:rFonts w:ascii="仿宋_GB2312" w:eastAsia="仿宋_GB2312" w:hAnsi="仿宋_GB2312" w:hint="eastAsia"/>
          <w:sz w:val="32"/>
        </w:rPr>
        <w:t>决定招收</w:t>
      </w:r>
      <w:r>
        <w:rPr>
          <w:rFonts w:ascii="仿宋_GB2312" w:eastAsia="仿宋_GB2312" w:hint="eastAsia"/>
          <w:sz w:val="32"/>
          <w:szCs w:val="32"/>
        </w:rPr>
        <w:t>省级以上非物质文化遗产名录项目为主、州县特色项目为辅的3100名传统手工技艺传承人群进行试点培训</w:t>
      </w:r>
      <w:r>
        <w:rPr>
          <w:rFonts w:ascii="仿宋_GB2312" w:eastAsia="仿宋_GB2312" w:hAnsi="仿宋_GB2312" w:hint="eastAsia"/>
          <w:sz w:val="32"/>
        </w:rPr>
        <w:t>。</w:t>
      </w:r>
      <w:r>
        <w:rPr>
          <w:rFonts w:ascii="仿宋_GB2312" w:eastAsia="仿宋_GB2312" w:hAnsi="仿宋_GB2312"/>
          <w:sz w:val="32"/>
        </w:rPr>
        <w:t>现将黔南州2015年统一面向社会公开招</w:t>
      </w:r>
      <w:r>
        <w:rPr>
          <w:rFonts w:ascii="仿宋_GB2312" w:eastAsia="仿宋_GB2312" w:hAnsi="仿宋_GB2312" w:hint="eastAsia"/>
          <w:sz w:val="32"/>
        </w:rPr>
        <w:t>收“中国非物质文化遗产传承人群研修培训计划”普及培训班</w:t>
      </w:r>
      <w:r>
        <w:rPr>
          <w:rFonts w:ascii="仿宋_GB2312" w:eastAsia="仿宋_GB2312" w:hAnsi="仿宋_GB2312"/>
          <w:sz w:val="32"/>
        </w:rPr>
        <w:t>有关事宜公告如下：</w:t>
      </w:r>
    </w:p>
    <w:p w:rsidR="00A53526" w:rsidRDefault="00A53526" w:rsidP="00A53526">
      <w:pPr>
        <w:spacing w:line="500" w:lineRule="exact"/>
        <w:ind w:firstLineChars="200" w:firstLine="640"/>
        <w:jc w:val="both"/>
        <w:rPr>
          <w:rFonts w:ascii="黑体" w:eastAsia="黑体" w:hint="eastAsia"/>
          <w:sz w:val="32"/>
          <w:szCs w:val="32"/>
        </w:rPr>
      </w:pPr>
      <w:r>
        <w:rPr>
          <w:rFonts w:ascii="黑体" w:eastAsia="黑体" w:hint="eastAsia"/>
          <w:sz w:val="32"/>
          <w:szCs w:val="32"/>
        </w:rPr>
        <w:t>一、招生对象及分类设班</w:t>
      </w:r>
    </w:p>
    <w:p w:rsidR="00A53526" w:rsidRDefault="00A53526" w:rsidP="00A53526">
      <w:pPr>
        <w:spacing w:line="500" w:lineRule="exact"/>
        <w:ind w:firstLineChars="200" w:firstLine="643"/>
        <w:jc w:val="both"/>
        <w:rPr>
          <w:rFonts w:ascii="仿宋_GB2312" w:eastAsia="仿宋_GB2312" w:hint="eastAsia"/>
          <w:sz w:val="32"/>
          <w:szCs w:val="32"/>
        </w:rPr>
      </w:pPr>
      <w:r>
        <w:rPr>
          <w:rFonts w:ascii="仿宋_GB2312" w:eastAsia="仿宋_GB2312" w:hint="eastAsia"/>
          <w:b/>
          <w:sz w:val="32"/>
          <w:szCs w:val="32"/>
        </w:rPr>
        <w:t>1.入门班：</w:t>
      </w:r>
      <w:r>
        <w:rPr>
          <w:rFonts w:ascii="仿宋_GB2312" w:eastAsia="仿宋_GB2312" w:hint="eastAsia"/>
          <w:sz w:val="32"/>
          <w:szCs w:val="32"/>
        </w:rPr>
        <w:t>黔东南州内的热爱传统手工技艺的具有初中学历以上的社会青年、在校大（中）学生。</w:t>
      </w:r>
    </w:p>
    <w:p w:rsidR="00A53526" w:rsidRDefault="00A53526" w:rsidP="00A53526">
      <w:pPr>
        <w:spacing w:line="500" w:lineRule="exact"/>
        <w:ind w:firstLineChars="200" w:firstLine="643"/>
        <w:jc w:val="both"/>
        <w:rPr>
          <w:rFonts w:ascii="仿宋_GB2312" w:eastAsia="仿宋_GB2312" w:hint="eastAsia"/>
          <w:sz w:val="32"/>
          <w:szCs w:val="32"/>
        </w:rPr>
      </w:pPr>
      <w:r>
        <w:rPr>
          <w:rFonts w:ascii="仿宋_GB2312" w:eastAsia="仿宋_GB2312" w:hint="eastAsia"/>
          <w:b/>
          <w:sz w:val="32"/>
          <w:szCs w:val="32"/>
        </w:rPr>
        <w:t>2.提高班：</w:t>
      </w:r>
      <w:r>
        <w:rPr>
          <w:rFonts w:ascii="仿宋_GB2312" w:eastAsia="仿宋_GB2312" w:hint="eastAsia"/>
          <w:sz w:val="32"/>
          <w:szCs w:val="32"/>
        </w:rPr>
        <w:t>黔东南州内的能够使用汉语进行交流的传统手工技艺类项目的一般从业者、初级学徒、重点项目集中连片传统村落村民。</w:t>
      </w:r>
    </w:p>
    <w:p w:rsidR="00A53526" w:rsidRDefault="00A53526" w:rsidP="00A53526">
      <w:pPr>
        <w:spacing w:line="500" w:lineRule="exact"/>
        <w:ind w:firstLineChars="200" w:firstLine="643"/>
        <w:jc w:val="both"/>
        <w:rPr>
          <w:rFonts w:ascii="仿宋_GB2312" w:eastAsia="仿宋_GB2312" w:hint="eastAsia"/>
          <w:sz w:val="32"/>
          <w:szCs w:val="32"/>
        </w:rPr>
      </w:pPr>
      <w:r>
        <w:rPr>
          <w:rFonts w:ascii="仿宋_GB2312" w:eastAsia="仿宋_GB2312" w:hint="eastAsia"/>
          <w:b/>
          <w:sz w:val="32"/>
          <w:szCs w:val="32"/>
        </w:rPr>
        <w:t>3.加强班：</w:t>
      </w:r>
      <w:r>
        <w:rPr>
          <w:rFonts w:ascii="仿宋_GB2312" w:eastAsia="仿宋_GB2312" w:hint="eastAsia"/>
          <w:sz w:val="32"/>
          <w:szCs w:val="32"/>
        </w:rPr>
        <w:t>黔东南州内的非遗传承人、技艺骨干、工匠师、工艺师、百佳绣娘、设计师、工艺美术大师、手工艺品营销人员、非</w:t>
      </w:r>
      <w:proofErr w:type="gramStart"/>
      <w:r>
        <w:rPr>
          <w:rFonts w:ascii="仿宋_GB2312" w:eastAsia="仿宋_GB2312" w:hint="eastAsia"/>
          <w:sz w:val="32"/>
          <w:szCs w:val="32"/>
        </w:rPr>
        <w:t>遗企业</w:t>
      </w:r>
      <w:proofErr w:type="gramEnd"/>
      <w:r>
        <w:rPr>
          <w:rFonts w:ascii="仿宋_GB2312" w:eastAsia="仿宋_GB2312" w:hint="eastAsia"/>
          <w:sz w:val="32"/>
          <w:szCs w:val="32"/>
        </w:rPr>
        <w:t>负责人等。</w:t>
      </w:r>
    </w:p>
    <w:p w:rsidR="00A53526" w:rsidRDefault="00A53526" w:rsidP="00A53526">
      <w:pPr>
        <w:spacing w:line="500" w:lineRule="exact"/>
        <w:ind w:firstLineChars="200" w:firstLine="640"/>
        <w:jc w:val="both"/>
        <w:rPr>
          <w:rFonts w:ascii="黑体" w:eastAsia="黑体" w:hint="eastAsia"/>
          <w:sz w:val="32"/>
          <w:szCs w:val="32"/>
        </w:rPr>
      </w:pPr>
      <w:r>
        <w:rPr>
          <w:rFonts w:ascii="黑体" w:eastAsia="黑体" w:hint="eastAsia"/>
          <w:sz w:val="32"/>
          <w:szCs w:val="32"/>
        </w:rPr>
        <w:t>二、培训地点</w:t>
      </w:r>
    </w:p>
    <w:p w:rsidR="00A53526" w:rsidRDefault="00A53526" w:rsidP="00A53526">
      <w:pPr>
        <w:spacing w:line="500" w:lineRule="exact"/>
        <w:ind w:firstLineChars="200" w:firstLine="672"/>
        <w:jc w:val="both"/>
        <w:rPr>
          <w:rFonts w:ascii="仿宋_GB2312" w:eastAsia="仿宋_GB2312" w:hint="eastAsia"/>
          <w:sz w:val="32"/>
          <w:szCs w:val="32"/>
        </w:rPr>
      </w:pPr>
      <w:r>
        <w:rPr>
          <w:rFonts w:ascii="仿宋_GB2312" w:eastAsia="仿宋_GB2312" w:hAnsi="宋体" w:cs="宋体" w:hint="eastAsia"/>
          <w:spacing w:val="8"/>
          <w:sz w:val="32"/>
          <w:szCs w:val="32"/>
        </w:rPr>
        <w:t>“中国非物质文化遗产传承人群研修培训计划”普及培训</w:t>
      </w:r>
      <w:r>
        <w:rPr>
          <w:rFonts w:ascii="仿宋_GB2312" w:eastAsia="仿宋_GB2312" w:hint="eastAsia"/>
          <w:sz w:val="32"/>
          <w:szCs w:val="32"/>
        </w:rPr>
        <w:t>试点院校的凯里学院、黔东南民族职业技术学院。</w:t>
      </w:r>
    </w:p>
    <w:p w:rsidR="00A53526" w:rsidRDefault="00A53526" w:rsidP="00A53526">
      <w:pPr>
        <w:numPr>
          <w:ilvl w:val="0"/>
          <w:numId w:val="1"/>
        </w:numPr>
        <w:spacing w:line="500" w:lineRule="exact"/>
        <w:ind w:firstLineChars="200" w:firstLine="640"/>
        <w:jc w:val="both"/>
        <w:rPr>
          <w:rFonts w:ascii="黑体" w:eastAsia="黑体" w:hint="eastAsia"/>
          <w:sz w:val="32"/>
          <w:szCs w:val="32"/>
        </w:rPr>
      </w:pPr>
      <w:r>
        <w:rPr>
          <w:rFonts w:ascii="黑体" w:eastAsia="黑体" w:hint="eastAsia"/>
          <w:sz w:val="32"/>
          <w:szCs w:val="32"/>
        </w:rPr>
        <w:t>报名、咨询</w:t>
      </w:r>
    </w:p>
    <w:p w:rsidR="00A53526" w:rsidRDefault="00A53526" w:rsidP="00A53526">
      <w:pPr>
        <w:spacing w:line="500" w:lineRule="exact"/>
        <w:ind w:firstLineChars="200" w:firstLine="643"/>
        <w:jc w:val="both"/>
        <w:rPr>
          <w:rFonts w:ascii="仿宋_GB2312" w:eastAsia="仿宋_GB2312" w:hAnsi="宋体" w:cs="宋体" w:hint="eastAsia"/>
          <w:spacing w:val="8"/>
          <w:sz w:val="32"/>
          <w:szCs w:val="32"/>
        </w:rPr>
      </w:pPr>
      <w:r>
        <w:rPr>
          <w:rFonts w:ascii="楷体_GB2312" w:eastAsia="楷体_GB2312" w:hint="eastAsia"/>
          <w:b/>
          <w:bCs/>
          <w:sz w:val="32"/>
          <w:szCs w:val="32"/>
        </w:rPr>
        <w:t>1.报名、咨询地点：</w:t>
      </w:r>
      <w:r>
        <w:rPr>
          <w:rFonts w:ascii="仿宋_GB2312" w:eastAsia="仿宋_GB2312" w:hAnsi="宋体" w:cs="宋体" w:hint="eastAsia"/>
          <w:spacing w:val="8"/>
          <w:sz w:val="32"/>
          <w:szCs w:val="32"/>
        </w:rPr>
        <w:t>各县（市）文体广电（旅游）局非物质文化遗产保护中心。</w:t>
      </w:r>
    </w:p>
    <w:p w:rsidR="00A53526" w:rsidRDefault="00A53526" w:rsidP="00A53526">
      <w:pPr>
        <w:spacing w:line="500" w:lineRule="exact"/>
        <w:ind w:firstLineChars="200" w:firstLine="643"/>
        <w:jc w:val="both"/>
        <w:rPr>
          <w:rFonts w:ascii="楷体_GB2312" w:eastAsia="楷体_GB2312" w:hint="eastAsia"/>
          <w:sz w:val="32"/>
          <w:szCs w:val="32"/>
        </w:rPr>
      </w:pPr>
      <w:r>
        <w:rPr>
          <w:rFonts w:ascii="楷体_GB2312" w:eastAsia="楷体_GB2312" w:hint="eastAsia"/>
          <w:b/>
          <w:bCs/>
          <w:sz w:val="32"/>
          <w:szCs w:val="32"/>
        </w:rPr>
        <w:lastRenderedPageBreak/>
        <w:t>2.报名时间</w:t>
      </w:r>
      <w:r>
        <w:rPr>
          <w:rFonts w:ascii="楷体_GB2312" w:eastAsia="楷体_GB2312" w:hint="eastAsia"/>
          <w:sz w:val="32"/>
          <w:szCs w:val="32"/>
        </w:rPr>
        <w:t>：</w:t>
      </w:r>
      <w:smartTag w:uri="urn:schemas-microsoft-com:office:smarttags" w:element="chsdate">
        <w:smartTagPr>
          <w:attr w:name="Year" w:val="2015"/>
          <w:attr w:name="Month" w:val="7"/>
          <w:attr w:name="Day" w:val="13"/>
          <w:attr w:name="IsLunarDate" w:val="False"/>
          <w:attr w:name="IsROCDate" w:val="False"/>
        </w:smartTagPr>
        <w:r>
          <w:rPr>
            <w:rFonts w:ascii="楷体_GB2312" w:eastAsia="楷体_GB2312" w:hint="eastAsia"/>
            <w:sz w:val="32"/>
            <w:szCs w:val="32"/>
          </w:rPr>
          <w:t>7月13日</w:t>
        </w:r>
      </w:smartTag>
      <w:r>
        <w:rPr>
          <w:rFonts w:ascii="楷体_GB2312" w:eastAsia="楷体_GB2312" w:hint="eastAsia"/>
          <w:sz w:val="32"/>
          <w:szCs w:val="32"/>
        </w:rPr>
        <w:t>至</w:t>
      </w:r>
      <w:smartTag w:uri="urn:schemas-microsoft-com:office:smarttags" w:element="chsdate">
        <w:smartTagPr>
          <w:attr w:name="Year" w:val="2015"/>
          <w:attr w:name="Month" w:val="8"/>
          <w:attr w:name="Day" w:val="31"/>
          <w:attr w:name="IsLunarDate" w:val="False"/>
          <w:attr w:name="IsROCDate" w:val="False"/>
        </w:smartTagPr>
        <w:r>
          <w:rPr>
            <w:rFonts w:ascii="楷体_GB2312" w:eastAsia="楷体_GB2312" w:hint="eastAsia"/>
            <w:sz w:val="32"/>
            <w:szCs w:val="32"/>
          </w:rPr>
          <w:t>8月31日</w:t>
        </w:r>
      </w:smartTag>
      <w:r>
        <w:rPr>
          <w:rFonts w:ascii="楷体_GB2312" w:eastAsia="楷体_GB2312" w:hint="eastAsia"/>
          <w:sz w:val="32"/>
          <w:szCs w:val="32"/>
        </w:rPr>
        <w:t>。</w:t>
      </w:r>
    </w:p>
    <w:p w:rsidR="00A53526" w:rsidRDefault="00A53526" w:rsidP="00A53526">
      <w:pPr>
        <w:spacing w:line="500" w:lineRule="exact"/>
        <w:ind w:firstLineChars="200" w:firstLine="640"/>
        <w:jc w:val="both"/>
        <w:rPr>
          <w:rFonts w:ascii="黑体" w:eastAsia="黑体" w:hint="eastAsia"/>
          <w:sz w:val="32"/>
          <w:szCs w:val="32"/>
        </w:rPr>
      </w:pPr>
      <w:r>
        <w:rPr>
          <w:rFonts w:ascii="黑体" w:eastAsia="黑体" w:hint="eastAsia"/>
          <w:sz w:val="32"/>
          <w:szCs w:val="32"/>
        </w:rPr>
        <w:t>四、培训时间</w:t>
      </w:r>
    </w:p>
    <w:p w:rsidR="00A53526" w:rsidRDefault="00A53526" w:rsidP="00A53526">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半个月（15天)。</w:t>
      </w:r>
    </w:p>
    <w:p w:rsidR="00A53526" w:rsidRDefault="00A53526" w:rsidP="00A53526">
      <w:pPr>
        <w:numPr>
          <w:ilvl w:val="0"/>
          <w:numId w:val="2"/>
        </w:numPr>
        <w:spacing w:line="500" w:lineRule="exact"/>
        <w:ind w:firstLineChars="200" w:firstLine="640"/>
        <w:jc w:val="both"/>
        <w:rPr>
          <w:rFonts w:ascii="黑体" w:eastAsia="黑体" w:hint="eastAsia"/>
          <w:sz w:val="32"/>
          <w:szCs w:val="32"/>
        </w:rPr>
      </w:pPr>
      <w:r>
        <w:rPr>
          <w:rFonts w:ascii="黑体" w:eastAsia="黑体" w:hint="eastAsia"/>
          <w:sz w:val="32"/>
          <w:szCs w:val="32"/>
        </w:rPr>
        <w:t xml:space="preserve">培训项目  </w:t>
      </w:r>
    </w:p>
    <w:p w:rsidR="00A53526" w:rsidRDefault="00A53526" w:rsidP="00A53526">
      <w:pPr>
        <w:spacing w:line="500" w:lineRule="exact"/>
        <w:ind w:firstLineChars="200" w:firstLine="640"/>
        <w:jc w:val="both"/>
        <w:rPr>
          <w:rFonts w:ascii="仿宋_GB2312" w:eastAsia="仿宋_GB2312" w:hint="eastAsia"/>
          <w:sz w:val="32"/>
          <w:szCs w:val="32"/>
        </w:rPr>
      </w:pPr>
      <w:r>
        <w:rPr>
          <w:rFonts w:ascii="仿宋_GB2312" w:eastAsia="仿宋_GB2312"/>
          <w:sz w:val="32"/>
          <w:szCs w:val="32"/>
        </w:rPr>
        <w:t>银饰、刺绣、蜡染、剪纸、织锦、鸟笼、芦笙、竹编、木雕、木构建筑、传统造纸、泥塑、</w:t>
      </w:r>
      <w:proofErr w:type="gramStart"/>
      <w:r>
        <w:rPr>
          <w:rFonts w:ascii="仿宋_GB2312" w:eastAsia="仿宋_GB2312" w:hint="eastAsia"/>
          <w:sz w:val="32"/>
          <w:szCs w:val="32"/>
        </w:rPr>
        <w:t>石砚等黔东南</w:t>
      </w:r>
      <w:proofErr w:type="gramEnd"/>
      <w:r>
        <w:rPr>
          <w:rFonts w:ascii="仿宋_GB2312" w:eastAsia="仿宋_GB2312" w:hint="eastAsia"/>
          <w:sz w:val="32"/>
          <w:szCs w:val="32"/>
        </w:rPr>
        <w:t>州传统手工技艺类非物质文化遗产代表性项目。</w:t>
      </w:r>
      <w:r>
        <w:rPr>
          <w:rFonts w:ascii="仿宋_GB2312" w:eastAsia="仿宋_GB2312"/>
          <w:sz w:val="32"/>
          <w:szCs w:val="32"/>
        </w:rPr>
        <w:br/>
      </w:r>
      <w:r>
        <w:rPr>
          <w:rFonts w:ascii="仿宋_GB2312" w:eastAsia="仿宋_GB2312" w:hint="eastAsia"/>
          <w:sz w:val="32"/>
          <w:szCs w:val="32"/>
        </w:rPr>
        <w:t xml:space="preserve">   </w:t>
      </w:r>
      <w:r>
        <w:rPr>
          <w:rFonts w:ascii="黑体" w:eastAsia="黑体" w:hint="eastAsia"/>
          <w:sz w:val="32"/>
          <w:szCs w:val="32"/>
        </w:rPr>
        <w:t xml:space="preserve"> 六、培训课程</w:t>
      </w:r>
    </w:p>
    <w:p w:rsidR="00A53526" w:rsidRDefault="00A53526" w:rsidP="00A53526">
      <w:pPr>
        <w:spacing w:line="500" w:lineRule="exact"/>
        <w:ind w:firstLineChars="200" w:firstLine="643"/>
        <w:jc w:val="both"/>
        <w:rPr>
          <w:rFonts w:ascii="仿宋_GB2312" w:eastAsia="仿宋_GB2312" w:hint="eastAsia"/>
          <w:sz w:val="32"/>
          <w:szCs w:val="32"/>
        </w:rPr>
      </w:pPr>
      <w:r>
        <w:rPr>
          <w:rFonts w:ascii="仿宋_GB2312" w:eastAsia="仿宋_GB2312" w:hint="eastAsia"/>
          <w:b/>
          <w:sz w:val="32"/>
          <w:szCs w:val="32"/>
        </w:rPr>
        <w:t>1.基础理论与知识：</w:t>
      </w:r>
      <w:r>
        <w:rPr>
          <w:rFonts w:ascii="仿宋_GB2312" w:eastAsia="仿宋_GB2312" w:hint="eastAsia"/>
          <w:sz w:val="32"/>
          <w:szCs w:val="32"/>
        </w:rPr>
        <w:t>黔东南传统文化、民俗文化，中国艺术简史，非物质文化遗产基本知识，传承人政策法规，手工艺品的知识产权保护等。</w:t>
      </w:r>
    </w:p>
    <w:p w:rsidR="00A53526" w:rsidRDefault="00A53526" w:rsidP="00A53526">
      <w:pPr>
        <w:spacing w:line="500" w:lineRule="exact"/>
        <w:ind w:firstLineChars="200" w:firstLine="643"/>
        <w:jc w:val="both"/>
        <w:rPr>
          <w:rFonts w:ascii="仿宋_GB2312" w:eastAsia="仿宋_GB2312" w:hint="eastAsia"/>
          <w:sz w:val="32"/>
          <w:szCs w:val="32"/>
        </w:rPr>
      </w:pPr>
      <w:r>
        <w:rPr>
          <w:rFonts w:ascii="仿宋_GB2312" w:eastAsia="仿宋_GB2312" w:hint="eastAsia"/>
          <w:b/>
          <w:sz w:val="32"/>
          <w:szCs w:val="32"/>
        </w:rPr>
        <w:t>2.专业知识：</w:t>
      </w:r>
      <w:r>
        <w:rPr>
          <w:rFonts w:ascii="仿宋_GB2312" w:eastAsia="仿宋_GB2312" w:hint="eastAsia"/>
          <w:sz w:val="32"/>
          <w:szCs w:val="32"/>
        </w:rPr>
        <w:t>相关项目的民族史、技艺传承发展史，特定项目图案符号意义、材料运用象征及色彩搭配的民族性文化审美，有关项目的美术基础、造型基础、色彩学、艺术设计、工艺材料、风格流派等基础知识与基本技能的操作演练。</w:t>
      </w:r>
    </w:p>
    <w:p w:rsidR="00A53526" w:rsidRDefault="00A53526" w:rsidP="00A53526">
      <w:pPr>
        <w:spacing w:line="500" w:lineRule="exact"/>
        <w:ind w:firstLineChars="200" w:firstLine="643"/>
        <w:jc w:val="both"/>
        <w:rPr>
          <w:rFonts w:ascii="仿宋_GB2312" w:eastAsia="仿宋_GB2312" w:hint="eastAsia"/>
          <w:sz w:val="32"/>
          <w:szCs w:val="32"/>
        </w:rPr>
      </w:pPr>
      <w:r>
        <w:rPr>
          <w:rFonts w:ascii="仿宋_GB2312" w:eastAsia="仿宋_GB2312" w:hint="eastAsia"/>
          <w:b/>
          <w:sz w:val="32"/>
          <w:szCs w:val="32"/>
        </w:rPr>
        <w:t>3.专业技能的研究与实践：</w:t>
      </w:r>
      <w:r>
        <w:rPr>
          <w:rFonts w:ascii="仿宋_GB2312" w:eastAsia="仿宋_GB2312" w:hint="eastAsia"/>
          <w:sz w:val="32"/>
          <w:szCs w:val="32"/>
        </w:rPr>
        <w:t>相关项目的基本工具、工艺流程、材料识别、基本技法、电脑设计、摄影收录及创作训练等。</w:t>
      </w:r>
    </w:p>
    <w:p w:rsidR="00A53526" w:rsidRDefault="00A53526" w:rsidP="00A53526">
      <w:pPr>
        <w:spacing w:line="500" w:lineRule="exact"/>
        <w:ind w:firstLineChars="200" w:firstLine="643"/>
        <w:jc w:val="both"/>
        <w:rPr>
          <w:rFonts w:ascii="仿宋_GB2312" w:eastAsia="仿宋_GB2312" w:hint="eastAsia"/>
          <w:sz w:val="32"/>
          <w:szCs w:val="32"/>
        </w:rPr>
      </w:pPr>
      <w:r>
        <w:rPr>
          <w:rFonts w:ascii="仿宋_GB2312" w:eastAsia="仿宋_GB2312" w:hint="eastAsia"/>
          <w:b/>
          <w:sz w:val="32"/>
          <w:szCs w:val="32"/>
        </w:rPr>
        <w:t>4.交流研讨：</w:t>
      </w:r>
      <w:r>
        <w:rPr>
          <w:rFonts w:ascii="仿宋_GB2312" w:eastAsia="仿宋_GB2312" w:hint="eastAsia"/>
          <w:sz w:val="32"/>
          <w:szCs w:val="32"/>
        </w:rPr>
        <w:t>实验区省级以上的相关项目代表性传承人讲座与技艺学习传授、精品赏析、案例等。</w:t>
      </w:r>
    </w:p>
    <w:p w:rsidR="00A53526" w:rsidRDefault="00A53526" w:rsidP="00A53526">
      <w:pPr>
        <w:spacing w:line="500" w:lineRule="exact"/>
        <w:ind w:firstLineChars="200" w:firstLine="643"/>
        <w:jc w:val="both"/>
        <w:rPr>
          <w:rFonts w:ascii="仿宋_GB2312" w:eastAsia="仿宋_GB2312" w:hint="eastAsia"/>
          <w:sz w:val="32"/>
          <w:szCs w:val="32"/>
        </w:rPr>
      </w:pPr>
      <w:r>
        <w:rPr>
          <w:rFonts w:ascii="仿宋_GB2312" w:eastAsia="仿宋_GB2312" w:hint="eastAsia"/>
          <w:b/>
          <w:sz w:val="32"/>
          <w:szCs w:val="32"/>
        </w:rPr>
        <w:t>5.现代文化市场经典案例：</w:t>
      </w:r>
      <w:r>
        <w:rPr>
          <w:rFonts w:ascii="仿宋_GB2312" w:eastAsia="仿宋_GB2312" w:hint="eastAsia"/>
          <w:sz w:val="32"/>
          <w:szCs w:val="32"/>
        </w:rPr>
        <w:t>相关项目的文化创意理念及典型案例解析、传统技艺项目市场与“互联网+”营销案例等。</w:t>
      </w:r>
    </w:p>
    <w:p w:rsidR="00A53526" w:rsidRDefault="00A53526" w:rsidP="00A53526">
      <w:pPr>
        <w:spacing w:line="500" w:lineRule="exact"/>
        <w:ind w:firstLineChars="200" w:firstLine="643"/>
        <w:jc w:val="both"/>
        <w:rPr>
          <w:rFonts w:ascii="仿宋_GB2312" w:eastAsia="仿宋_GB2312" w:hint="eastAsia"/>
          <w:sz w:val="32"/>
          <w:szCs w:val="32"/>
        </w:rPr>
      </w:pPr>
      <w:r>
        <w:rPr>
          <w:rFonts w:ascii="仿宋_GB2312" w:eastAsia="仿宋_GB2312" w:hint="eastAsia"/>
          <w:b/>
          <w:sz w:val="32"/>
          <w:szCs w:val="32"/>
        </w:rPr>
        <w:t>6.实地考察：</w:t>
      </w:r>
      <w:r>
        <w:rPr>
          <w:rFonts w:ascii="仿宋_GB2312" w:eastAsia="仿宋_GB2312" w:hint="eastAsia"/>
          <w:sz w:val="32"/>
          <w:szCs w:val="32"/>
        </w:rPr>
        <w:t>到黔东南州内知名非物质文化遗产企业、非物质文化遗产生产性保护示范基地和相关项目博物馆、工作室考察学习。</w:t>
      </w:r>
    </w:p>
    <w:p w:rsidR="00A53526" w:rsidRDefault="00A53526" w:rsidP="00A53526">
      <w:pPr>
        <w:spacing w:line="480" w:lineRule="exact"/>
        <w:ind w:firstLineChars="200" w:firstLine="640"/>
        <w:rPr>
          <w:rFonts w:ascii="黑体" w:eastAsia="黑体" w:hint="eastAsia"/>
          <w:sz w:val="32"/>
          <w:szCs w:val="32"/>
        </w:rPr>
      </w:pPr>
      <w:r>
        <w:rPr>
          <w:rFonts w:ascii="黑体" w:eastAsia="黑体" w:hint="eastAsia"/>
          <w:sz w:val="32"/>
          <w:szCs w:val="32"/>
        </w:rPr>
        <w:t>七、其他</w:t>
      </w:r>
    </w:p>
    <w:p w:rsidR="00A53526" w:rsidRDefault="00A53526" w:rsidP="00A53526">
      <w:pPr>
        <w:spacing w:line="480" w:lineRule="exact"/>
        <w:ind w:firstLineChars="200" w:firstLine="640"/>
        <w:rPr>
          <w:rFonts w:ascii="仿宋_GB2312" w:eastAsia="仿宋_GB2312" w:hint="eastAsia"/>
          <w:sz w:val="32"/>
          <w:szCs w:val="32"/>
        </w:rPr>
      </w:pPr>
      <w:r>
        <w:rPr>
          <w:rFonts w:ascii="仿宋_GB2312" w:eastAsia="仿宋_GB2312" w:hint="eastAsia"/>
          <w:sz w:val="32"/>
          <w:szCs w:val="32"/>
        </w:rPr>
        <w:t>1.培训期间，食宿费用由培训院校全部承担。</w:t>
      </w:r>
    </w:p>
    <w:p w:rsidR="00A53526" w:rsidRDefault="00A53526" w:rsidP="00A53526">
      <w:pPr>
        <w:spacing w:line="520" w:lineRule="exact"/>
        <w:ind w:firstLine="645"/>
        <w:rPr>
          <w:rFonts w:ascii="仿宋_GB2312" w:eastAsia="仿宋_GB2312" w:hint="eastAsia"/>
          <w:sz w:val="32"/>
          <w:szCs w:val="32"/>
        </w:rPr>
      </w:pPr>
      <w:r>
        <w:rPr>
          <w:rFonts w:ascii="仿宋_GB2312" w:eastAsia="仿宋_GB2312" w:hint="eastAsia"/>
          <w:sz w:val="32"/>
          <w:szCs w:val="32"/>
        </w:rPr>
        <w:lastRenderedPageBreak/>
        <w:t>2.学员在培训期间应当遵守培训纪律并完成全部学业课程，试点院校颁发“中国非物质文化遗产传承人群研修培训计划”培训班结业证书（缺少1/3以上课时者除外）。</w:t>
      </w:r>
    </w:p>
    <w:p w:rsidR="00996F21" w:rsidRDefault="00A53526" w:rsidP="00A53526">
      <w:r>
        <w:rPr>
          <w:rFonts w:ascii="仿宋_GB2312" w:eastAsia="仿宋_GB2312" w:hint="eastAsia"/>
          <w:sz w:val="32"/>
          <w:szCs w:val="32"/>
        </w:rPr>
        <w:t>3.今后参加申报黔东南州的县、州、省、国家四级传统手工技艺类非物质文化遗产项目代表性传承人，必须以获得“中国非物质文化遗产传承人群研修培训计划”培训班结业证书作为条件之一；培训结束后，特别优秀的学员在实验区内就地创业，优先给予相应项目的适当资金支</w:t>
      </w:r>
      <w:bookmarkStart w:id="0" w:name="_GoBack"/>
      <w:bookmarkEnd w:id="0"/>
    </w:p>
    <w:sectPr w:rsidR="00996F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楷体_GB2312">
    <w:altName w:val="楷体"/>
    <w:charset w:val="86"/>
    <w:family w:val="modern"/>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3"/>
      <w:numFmt w:val="chineseCounting"/>
      <w:suff w:val="nothing"/>
      <w:lvlText w:val="%1、"/>
      <w:lvlJc w:val="left"/>
    </w:lvl>
  </w:abstractNum>
  <w:abstractNum w:abstractNumId="1" w15:restartNumberingAfterBreak="0">
    <w:nsid w:val="00000002"/>
    <w:multiLevelType w:val="singleLevel"/>
    <w:tmpl w:val="00000002"/>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26"/>
    <w:rsid w:val="00620CB7"/>
    <w:rsid w:val="00630185"/>
    <w:rsid w:val="00A53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32C017C5-0FBF-427A-AD3E-8681D77B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526"/>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Words>
  <Characters>1043</Characters>
  <Application>Microsoft Office Word</Application>
  <DocSecurity>0</DocSecurity>
  <Lines>8</Lines>
  <Paragraphs>2</Paragraphs>
  <ScaleCrop>false</ScaleCrop>
  <Company>Lenovo</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马思伟</dc:creator>
  <cp:keywords/>
  <dc:description/>
  <cp:lastModifiedBy>马思伟</cp:lastModifiedBy>
  <cp:revision>1</cp:revision>
  <dcterms:created xsi:type="dcterms:W3CDTF">2015-07-28T07:29:00Z</dcterms:created>
  <dcterms:modified xsi:type="dcterms:W3CDTF">2015-07-28T07:30:00Z</dcterms:modified>
</cp:coreProperties>
</file>