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6"/>
          <w:szCs w:val="36"/>
        </w:rPr>
      </w:pPr>
      <w:r>
        <w:rPr>
          <w:rFonts w:hint="eastAsia" w:ascii="方正小标宋简体" w:hAnsi="仿宋" w:eastAsia="方正小标宋简体"/>
          <w:sz w:val="36"/>
          <w:szCs w:val="36"/>
        </w:rPr>
        <w:t>2017年国家文化创新工程项目组织实施工作方案</w:t>
      </w:r>
    </w:p>
    <w:p>
      <w:pPr>
        <w:rPr>
          <w:rFonts w:ascii="仿宋" w:hAnsi="仿宋" w:eastAsia="仿宋"/>
          <w:sz w:val="32"/>
          <w:szCs w:val="32"/>
        </w:rPr>
      </w:pPr>
    </w:p>
    <w:p>
      <w:pPr>
        <w:adjustRightInd w:val="0"/>
        <w:ind w:firstLine="640" w:firstLineChars="200"/>
        <w:rPr>
          <w:rFonts w:ascii="仿宋" w:hAnsi="仿宋" w:eastAsia="仿宋"/>
          <w:sz w:val="32"/>
          <w:szCs w:val="32"/>
        </w:rPr>
      </w:pPr>
      <w:r>
        <w:rPr>
          <w:rFonts w:hint="eastAsia" w:ascii="仿宋" w:hAnsi="仿宋" w:eastAsia="仿宋"/>
          <w:sz w:val="32"/>
          <w:szCs w:val="32"/>
        </w:rPr>
        <w:t>为贯彻落实国家创新驱动发展战略，发挥文化科技的支撑引领作用，继续实施好国家文化创新工程项目，制定本工作方案。</w:t>
      </w:r>
    </w:p>
    <w:p>
      <w:pPr>
        <w:adjustRightInd w:val="0"/>
        <w:ind w:firstLine="643" w:firstLineChars="200"/>
        <w:rPr>
          <w:rFonts w:ascii="仿宋" w:hAnsi="仿宋" w:eastAsia="仿宋"/>
          <w:b/>
          <w:sz w:val="32"/>
          <w:szCs w:val="32"/>
        </w:rPr>
      </w:pPr>
      <w:r>
        <w:rPr>
          <w:rFonts w:hint="eastAsia" w:ascii="仿宋" w:hAnsi="仿宋" w:eastAsia="仿宋"/>
          <w:b/>
          <w:sz w:val="32"/>
          <w:szCs w:val="32"/>
        </w:rPr>
        <w:t>一、基本原则</w:t>
      </w:r>
    </w:p>
    <w:p>
      <w:pPr>
        <w:adjustRightInd w:val="0"/>
        <w:ind w:firstLine="645"/>
        <w:rPr>
          <w:rFonts w:ascii="仿宋" w:hAnsi="仿宋" w:eastAsia="仿宋"/>
          <w:sz w:val="32"/>
          <w:szCs w:val="32"/>
        </w:rPr>
      </w:pPr>
      <w:r>
        <w:rPr>
          <w:rFonts w:hint="eastAsia" w:ascii="仿宋" w:hAnsi="仿宋" w:eastAsia="仿宋"/>
          <w:b/>
          <w:sz w:val="32"/>
          <w:szCs w:val="32"/>
        </w:rPr>
        <w:t>围绕中心、服务大局：</w:t>
      </w:r>
      <w:r>
        <w:rPr>
          <w:rFonts w:hint="eastAsia" w:ascii="仿宋" w:hAnsi="仿宋" w:eastAsia="仿宋"/>
          <w:sz w:val="32"/>
          <w:szCs w:val="32"/>
        </w:rPr>
        <w:t>贯彻落实</w:t>
      </w:r>
      <w:r>
        <w:rPr>
          <w:rFonts w:hint="eastAsia" w:ascii="仿宋" w:hAnsi="仿宋" w:eastAsia="仿宋" w:cs="仿宋"/>
          <w:sz w:val="32"/>
          <w:szCs w:val="32"/>
          <w:highlight w:val="none"/>
        </w:rPr>
        <w:t>《文化部“十三五”时期文化发展改革规划》</w:t>
      </w:r>
      <w:r>
        <w:rPr>
          <w:rFonts w:hint="eastAsia" w:ascii="仿宋" w:hAnsi="仿宋" w:eastAsia="仿宋"/>
          <w:sz w:val="32"/>
          <w:szCs w:val="32"/>
        </w:rPr>
        <w:t>，紧扣文化科技领域工作目标和重大工程，促进国家文化创新整体效能显著提升。</w:t>
      </w:r>
    </w:p>
    <w:p>
      <w:pPr>
        <w:adjustRightInd w:val="0"/>
        <w:ind w:firstLine="645"/>
        <w:rPr>
          <w:rFonts w:ascii="仿宋" w:hAnsi="仿宋" w:eastAsia="仿宋"/>
          <w:sz w:val="32"/>
          <w:szCs w:val="32"/>
        </w:rPr>
      </w:pPr>
      <w:r>
        <w:rPr>
          <w:rFonts w:hint="eastAsia" w:ascii="仿宋" w:hAnsi="仿宋" w:eastAsia="仿宋"/>
          <w:b/>
          <w:sz w:val="32"/>
          <w:szCs w:val="32"/>
        </w:rPr>
        <w:t>聚焦需求、技术引领：</w:t>
      </w:r>
      <w:r>
        <w:rPr>
          <w:rFonts w:hint="eastAsia" w:ascii="仿宋" w:hAnsi="仿宋" w:eastAsia="仿宋"/>
          <w:sz w:val="32"/>
          <w:szCs w:val="32"/>
        </w:rPr>
        <w:t>发挥科技创新在文化全面创新的引领作用，聚焦文化发展目标，突出行业需求重点，围绕艺术生产、文化服务、文化产业、文化遗产保护等领域的瓶颈制约，部署技术推广应用项目。</w:t>
      </w:r>
    </w:p>
    <w:p>
      <w:pPr>
        <w:adjustRightInd w:val="0"/>
        <w:ind w:firstLine="645"/>
        <w:rPr>
          <w:rFonts w:ascii="仿宋" w:hAnsi="仿宋" w:eastAsia="仿宋"/>
          <w:sz w:val="32"/>
          <w:szCs w:val="32"/>
        </w:rPr>
      </w:pPr>
      <w:r>
        <w:rPr>
          <w:rFonts w:hint="eastAsia" w:ascii="仿宋" w:hAnsi="仿宋" w:eastAsia="仿宋"/>
          <w:b/>
          <w:sz w:val="32"/>
          <w:szCs w:val="32"/>
        </w:rPr>
        <w:t>激活主体、整合资源：</w:t>
      </w:r>
      <w:r>
        <w:rPr>
          <w:rFonts w:hint="eastAsia" w:ascii="仿宋" w:hAnsi="仿宋" w:eastAsia="仿宋"/>
          <w:sz w:val="32"/>
          <w:szCs w:val="32"/>
        </w:rPr>
        <w:t>有效调动政府、企业、文化系统事业单位、科研单位、高校等创新主体间资源整合与有机互动，构建开放高效的协同创新网络，推动解放和发展文化生产力，大幅提升文化创新效率，有效激发文化创新活力。</w:t>
      </w:r>
    </w:p>
    <w:p>
      <w:pPr>
        <w:adjustRightInd w:val="0"/>
        <w:ind w:firstLine="720"/>
        <w:rPr>
          <w:rFonts w:ascii="仿宋" w:hAnsi="仿宋" w:eastAsia="仿宋"/>
          <w:sz w:val="32"/>
          <w:szCs w:val="32"/>
        </w:rPr>
      </w:pPr>
      <w:r>
        <w:rPr>
          <w:rFonts w:hint="eastAsia" w:ascii="仿宋" w:hAnsi="仿宋" w:eastAsia="仿宋"/>
          <w:b/>
          <w:sz w:val="32"/>
          <w:szCs w:val="32"/>
        </w:rPr>
        <w:t>依靠基层，支持共建：</w:t>
      </w:r>
      <w:r>
        <w:rPr>
          <w:rFonts w:hint="eastAsia" w:ascii="仿宋" w:hAnsi="仿宋" w:eastAsia="仿宋"/>
          <w:sz w:val="32"/>
          <w:szCs w:val="32"/>
        </w:rPr>
        <w:t>鼓励区域文化创新，支持部地项目共建，有效发挥地方政府在政策配套、项目管理和成果推广中的重要作用，调动多方力量，共同参与国家文化创新工程项目的建设。</w:t>
      </w:r>
    </w:p>
    <w:p>
      <w:pPr>
        <w:adjustRightInd w:val="0"/>
        <w:ind w:firstLine="643" w:firstLineChars="200"/>
        <w:rPr>
          <w:rFonts w:ascii="仿宋" w:hAnsi="仿宋" w:eastAsia="仿宋"/>
          <w:b/>
          <w:sz w:val="32"/>
          <w:szCs w:val="32"/>
        </w:rPr>
      </w:pPr>
      <w:r>
        <w:rPr>
          <w:rFonts w:hint="eastAsia" w:ascii="仿宋" w:hAnsi="仿宋" w:eastAsia="仿宋"/>
          <w:b/>
          <w:sz w:val="32"/>
          <w:szCs w:val="32"/>
        </w:rPr>
        <w:t>二 、项目定位</w:t>
      </w:r>
    </w:p>
    <w:p>
      <w:pPr>
        <w:adjustRightInd w:val="0"/>
        <w:ind w:firstLine="630"/>
        <w:rPr>
          <w:rFonts w:ascii="仿宋" w:hAnsi="仿宋" w:eastAsia="仿宋"/>
          <w:sz w:val="32"/>
          <w:szCs w:val="32"/>
        </w:rPr>
      </w:pPr>
      <w:r>
        <w:rPr>
          <w:rFonts w:ascii="仿宋" w:hAnsi="仿宋" w:eastAsia="仿宋"/>
          <w:sz w:val="32"/>
          <w:szCs w:val="32"/>
        </w:rPr>
        <w:t>1.国家文化创新工程项目应</w:t>
      </w:r>
      <w:r>
        <w:rPr>
          <w:rFonts w:hint="eastAsia" w:ascii="仿宋" w:hAnsi="仿宋" w:eastAsia="仿宋"/>
          <w:sz w:val="32"/>
          <w:szCs w:val="32"/>
        </w:rPr>
        <w:t>服务文化发展需求，将文化科技创新与文化制度创新、内容创新、服务创新、业态创新等有机结合，着力解决影响和制约文化发展的突出问题。</w:t>
      </w:r>
    </w:p>
    <w:p>
      <w:pPr>
        <w:ind w:firstLine="640" w:firstLineChars="200"/>
        <w:rPr>
          <w:rFonts w:ascii="仿宋" w:hAnsi="仿宋" w:eastAsia="仿宋"/>
          <w:sz w:val="32"/>
          <w:szCs w:val="32"/>
        </w:rPr>
      </w:pPr>
      <w:r>
        <w:rPr>
          <w:rFonts w:ascii="仿宋" w:hAnsi="仿宋" w:eastAsia="仿宋"/>
          <w:sz w:val="32"/>
          <w:szCs w:val="32"/>
        </w:rPr>
        <w:t>2.“十三五”期间，将主要面向</w:t>
      </w:r>
      <w:r>
        <w:rPr>
          <w:rFonts w:hint="eastAsia" w:ascii="仿宋" w:hAnsi="仿宋" w:eastAsia="仿宋" w:cs="仿宋"/>
          <w:sz w:val="32"/>
          <w:szCs w:val="32"/>
          <w:highlight w:val="none"/>
        </w:rPr>
        <w:t>以科技创新为主体的全面创新</w:t>
      </w:r>
      <w:r>
        <w:rPr>
          <w:rFonts w:hint="eastAsia" w:ascii="仿宋" w:hAnsi="仿宋" w:eastAsia="仿宋" w:cs="仿宋"/>
          <w:sz w:val="32"/>
          <w:szCs w:val="32"/>
        </w:rPr>
        <w:t>，在</w:t>
      </w:r>
      <w:r>
        <w:rPr>
          <w:rFonts w:hint="eastAsia" w:ascii="仿宋" w:hAnsi="仿宋" w:eastAsia="仿宋"/>
          <w:sz w:val="32"/>
          <w:szCs w:val="32"/>
        </w:rPr>
        <w:t>文化装备系统提升、文化大数据、“互联网</w:t>
      </w:r>
      <w:r>
        <w:rPr>
          <w:rFonts w:ascii="仿宋" w:hAnsi="仿宋" w:eastAsia="仿宋"/>
          <w:sz w:val="32"/>
          <w:szCs w:val="32"/>
        </w:rPr>
        <w:t>+文化”等领域，以技术集成创新、科技成果推广与转化为目标，围绕新技术、新材料、新模式、新业态进行项目遴选、培育与推广。</w:t>
      </w:r>
    </w:p>
    <w:p>
      <w:pPr>
        <w:adjustRightInd w:val="0"/>
        <w:ind w:firstLine="63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.鼓励部地共建和“政产学研用”各类创新主体协同创新项目。</w:t>
      </w:r>
    </w:p>
    <w:p>
      <w:pPr>
        <w:adjustRightInd w:val="0"/>
        <w:ind w:firstLine="63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xml:space="preserve">. </w:t>
      </w:r>
      <w:r>
        <w:rPr>
          <w:rFonts w:hint="eastAsia" w:ascii="仿宋" w:hAnsi="仿宋" w:eastAsia="仿宋"/>
          <w:sz w:val="32"/>
          <w:szCs w:val="32"/>
        </w:rPr>
        <w:t>国家文化创新工程项目的实施期为三年。</w:t>
      </w:r>
    </w:p>
    <w:p>
      <w:pPr>
        <w:adjustRightInd w:val="0"/>
        <w:ind w:firstLine="630"/>
        <w:rPr>
          <w:rFonts w:ascii="仿宋" w:hAnsi="仿宋" w:eastAsia="仿宋"/>
          <w:b/>
          <w:sz w:val="32"/>
          <w:szCs w:val="32"/>
        </w:rPr>
      </w:pPr>
      <w:r>
        <w:rPr>
          <w:rFonts w:hint="eastAsia" w:ascii="仿宋" w:hAnsi="仿宋" w:eastAsia="仿宋"/>
          <w:b/>
          <w:sz w:val="32"/>
          <w:szCs w:val="32"/>
        </w:rPr>
        <w:t>三、申报条件</w:t>
      </w:r>
    </w:p>
    <w:p>
      <w:pPr>
        <w:adjustRightInd w:val="0"/>
        <w:ind w:firstLine="630"/>
        <w:rPr>
          <w:rFonts w:ascii="仿宋" w:hAnsi="仿宋" w:eastAsia="仿宋"/>
          <w:sz w:val="32"/>
          <w:szCs w:val="32"/>
        </w:rPr>
      </w:pPr>
      <w:r>
        <w:rPr>
          <w:rFonts w:ascii="仿宋" w:hAnsi="仿宋" w:eastAsia="仿宋"/>
          <w:sz w:val="32"/>
          <w:szCs w:val="32"/>
        </w:rPr>
        <w:t>1.申报单位条件</w:t>
      </w:r>
    </w:p>
    <w:p>
      <w:pPr>
        <w:adjustRightInd w:val="0"/>
        <w:ind w:firstLine="630"/>
        <w:rPr>
          <w:rFonts w:ascii="仿宋" w:hAnsi="仿宋" w:eastAsia="仿宋"/>
          <w:sz w:val="32"/>
          <w:szCs w:val="32"/>
        </w:rPr>
      </w:pPr>
      <w:r>
        <w:rPr>
          <w:rFonts w:hint="eastAsia" w:ascii="仿宋" w:hAnsi="仿宋" w:eastAsia="仿宋"/>
          <w:sz w:val="32"/>
          <w:szCs w:val="32"/>
        </w:rPr>
        <w:t>在中华人民共和国境内登记注册一年以上的企事业法人单位，包括：高等院校、科研机构等事业法人，内资或内资控股的企业法人等。</w:t>
      </w:r>
    </w:p>
    <w:p>
      <w:pPr>
        <w:adjustRightInd w:val="0"/>
        <w:ind w:firstLine="630"/>
        <w:rPr>
          <w:rFonts w:ascii="仿宋" w:hAnsi="仿宋" w:eastAsia="仿宋"/>
          <w:sz w:val="32"/>
          <w:szCs w:val="32"/>
        </w:rPr>
      </w:pPr>
      <w:r>
        <w:rPr>
          <w:rFonts w:ascii="仿宋" w:hAnsi="仿宋" w:eastAsia="仿宋"/>
          <w:sz w:val="32"/>
          <w:szCs w:val="32"/>
        </w:rPr>
        <w:t>2.项目负责人条件</w:t>
      </w:r>
    </w:p>
    <w:p>
      <w:pPr>
        <w:adjustRightInd w:val="0"/>
        <w:ind w:firstLine="63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1）具有中华人民共和国国籍，遵守中华人民共和国宪法，拥护社会主义制度和中国共产党的领导；</w:t>
      </w:r>
    </w:p>
    <w:p>
      <w:pPr>
        <w:adjustRightInd w:val="0"/>
        <w:ind w:firstLine="63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2）具有较高的学术水平和较强的组织、协调能力；</w:t>
      </w:r>
    </w:p>
    <w:p>
      <w:pPr>
        <w:adjustRightInd w:val="0"/>
        <w:ind w:firstLine="63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3）原则上年龄一般不超过57岁；</w:t>
      </w:r>
    </w:p>
    <w:p>
      <w:pPr>
        <w:adjustRightInd w:val="0"/>
        <w:ind w:firstLine="63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4）同年度只能申报一项国家文化创新工程项目。</w:t>
      </w:r>
    </w:p>
    <w:p>
      <w:pPr>
        <w:adjustRightInd w:val="0"/>
        <w:ind w:firstLine="630"/>
        <w:rPr>
          <w:rFonts w:ascii="仿宋" w:hAnsi="仿宋" w:eastAsia="仿宋"/>
          <w:b/>
          <w:sz w:val="32"/>
          <w:szCs w:val="32"/>
        </w:rPr>
      </w:pPr>
      <w:r>
        <w:rPr>
          <w:rFonts w:hint="eastAsia" w:ascii="仿宋" w:hAnsi="仿宋" w:eastAsia="仿宋"/>
          <w:b/>
          <w:sz w:val="32"/>
          <w:szCs w:val="32"/>
        </w:rPr>
        <w:t>四、项目遴选标准</w:t>
      </w:r>
    </w:p>
    <w:p>
      <w:pPr>
        <w:adjustRightInd w:val="0"/>
        <w:ind w:firstLine="630"/>
        <w:rPr>
          <w:rFonts w:ascii="仿宋" w:hAnsi="仿宋" w:eastAsia="仿宋"/>
          <w:sz w:val="32"/>
          <w:szCs w:val="32"/>
        </w:rPr>
      </w:pPr>
      <w:r>
        <w:rPr>
          <w:rFonts w:ascii="仿宋" w:hAnsi="仿宋" w:eastAsia="仿宋"/>
          <w:sz w:val="32"/>
          <w:szCs w:val="32"/>
        </w:rPr>
        <w:t>1.技术性——把握技术进步的新进展，满足文化与科技融合的新要求，能够运用较为先进的技术手段、集成创新方法或技术成果转化方式，解决文化发展突出问题。</w:t>
      </w:r>
    </w:p>
    <w:p>
      <w:pPr>
        <w:adjustRightInd w:val="0"/>
        <w:ind w:firstLine="630"/>
        <w:rPr>
          <w:rFonts w:ascii="仿宋" w:hAnsi="仿宋" w:eastAsia="仿宋"/>
          <w:sz w:val="32"/>
          <w:szCs w:val="32"/>
        </w:rPr>
      </w:pPr>
      <w:r>
        <w:rPr>
          <w:rFonts w:ascii="仿宋" w:hAnsi="仿宋" w:eastAsia="仿宋"/>
          <w:sz w:val="32"/>
          <w:szCs w:val="32"/>
        </w:rPr>
        <w:t>2.创新性——将文化科技创新与文化观念、理念、体制、机制、内容、形式、方法、手段创新有机结合，具有明确的创新前景和创新思路。</w:t>
      </w:r>
    </w:p>
    <w:p>
      <w:pPr>
        <w:pStyle w:val="2"/>
        <w:snapToGrid/>
        <w:ind w:firstLine="640" w:firstLineChars="200"/>
        <w:rPr>
          <w:rFonts w:ascii="仿宋" w:hAnsi="仿宋" w:eastAsia="仿宋"/>
          <w:szCs w:val="32"/>
        </w:rPr>
      </w:pPr>
      <w:r>
        <w:rPr>
          <w:rFonts w:ascii="仿宋" w:hAnsi="仿宋" w:eastAsia="仿宋" w:cs="Times New Roman"/>
          <w:kern w:val="32"/>
          <w:sz w:val="32"/>
          <w:szCs w:val="32"/>
        </w:rPr>
        <w:t>3.现实性——符合国家有关文化政策，立足文化发展实际，关注本领域难点热点问题，着力解决工作中的突出矛盾，在文化实践中体现项目创新思路。</w:t>
      </w:r>
    </w:p>
    <w:p>
      <w:pPr>
        <w:pStyle w:val="2"/>
        <w:snapToGrid/>
        <w:rPr>
          <w:rFonts w:ascii="仿宋" w:hAnsi="仿宋" w:eastAsia="仿宋"/>
          <w:szCs w:val="32"/>
        </w:rPr>
      </w:pPr>
      <w:r>
        <w:rPr>
          <w:rFonts w:ascii="仿宋" w:hAnsi="仿宋" w:eastAsia="仿宋" w:cs="Times New Roman"/>
          <w:kern w:val="32"/>
          <w:sz w:val="32"/>
          <w:szCs w:val="32"/>
        </w:rPr>
        <w:t>4.有效性——具有成熟的项目实施思路和切实可行的工作方案，具备一定的前期工作基础、必要的资金支持和团队保障，能确保项目顺利实施，预期能够在本地区（领域）取</w:t>
      </w:r>
      <w:r>
        <w:rPr>
          <w:rFonts w:hint="eastAsia" w:ascii="仿宋" w:hAnsi="仿宋" w:eastAsia="仿宋" w:cs="Times New Roman"/>
          <w:kern w:val="32"/>
          <w:sz w:val="32"/>
          <w:szCs w:val="32"/>
        </w:rPr>
        <w:t>得明显的社会效益或一定的经济效益。</w:t>
      </w:r>
    </w:p>
    <w:p>
      <w:pPr>
        <w:pStyle w:val="2"/>
        <w:snapToGrid/>
        <w:rPr>
          <w:rFonts w:ascii="仿宋" w:hAnsi="仿宋" w:eastAsia="仿宋"/>
          <w:szCs w:val="32"/>
        </w:rPr>
      </w:pPr>
      <w:r>
        <w:rPr>
          <w:rFonts w:ascii="仿宋" w:hAnsi="仿宋" w:eastAsia="仿宋" w:cs="Times New Roman"/>
          <w:kern w:val="32"/>
          <w:sz w:val="32"/>
          <w:szCs w:val="32"/>
        </w:rPr>
        <w:t>5.示范性——项目的创新理念、思路和方法应具有示范性和借鉴意义，预期项目成果将具有广阔的推广前景，能够以点带面。</w:t>
      </w:r>
    </w:p>
    <w:p>
      <w:pPr>
        <w:pStyle w:val="2"/>
        <w:snapToGrid/>
        <w:rPr>
          <w:rFonts w:ascii="仿宋" w:hAnsi="仿宋" w:eastAsia="仿宋"/>
          <w:b/>
          <w:szCs w:val="32"/>
        </w:rPr>
      </w:pPr>
      <w:r>
        <w:rPr>
          <w:rFonts w:hint="eastAsia" w:ascii="仿宋" w:hAnsi="仿宋" w:eastAsia="仿宋"/>
          <w:b/>
          <w:szCs w:val="32"/>
        </w:rPr>
        <w:t>五</w:t>
      </w:r>
      <w:r>
        <w:rPr>
          <w:rFonts w:hint="eastAsia" w:ascii="仿宋" w:hAnsi="仿宋" w:eastAsia="仿宋" w:cs="Times New Roman"/>
          <w:b/>
          <w:kern w:val="32"/>
          <w:sz w:val="32"/>
          <w:szCs w:val="32"/>
        </w:rPr>
        <w:t>、项目组织管理</w:t>
      </w:r>
    </w:p>
    <w:p>
      <w:pPr>
        <w:pStyle w:val="2"/>
        <w:snapToGrid/>
        <w:rPr>
          <w:rFonts w:ascii="仿宋" w:hAnsi="仿宋" w:eastAsia="仿宋"/>
          <w:szCs w:val="32"/>
        </w:rPr>
      </w:pPr>
      <w:r>
        <w:rPr>
          <w:rFonts w:ascii="仿宋" w:hAnsi="仿宋" w:eastAsia="仿宋" w:cs="Times New Roman"/>
          <w:kern w:val="32"/>
          <w:sz w:val="32"/>
          <w:szCs w:val="32"/>
        </w:rPr>
        <w:t>1.文化部科技司作为项目管理单位，负责项目的申报、评审、立项、实施和验收等日常管理工作。</w:t>
      </w:r>
    </w:p>
    <w:p>
      <w:pPr>
        <w:adjustRightInd w:val="0"/>
        <w:ind w:firstLine="630"/>
        <w:rPr>
          <w:rFonts w:ascii="仿宋" w:hAnsi="仿宋" w:eastAsia="仿宋"/>
          <w:sz w:val="32"/>
          <w:szCs w:val="32"/>
        </w:rPr>
      </w:pPr>
      <w:r>
        <w:rPr>
          <w:rFonts w:ascii="仿宋" w:hAnsi="仿宋" w:eastAsia="仿宋"/>
          <w:sz w:val="32"/>
          <w:szCs w:val="32"/>
        </w:rPr>
        <w:t>2.地方文化厅（局）作为推荐单位，项目立项前负责审查申报项目并向文化部</w:t>
      </w:r>
      <w:r>
        <w:rPr>
          <w:rFonts w:hint="eastAsia" w:ascii="仿宋" w:hAnsi="仿宋" w:eastAsia="仿宋"/>
          <w:sz w:val="32"/>
          <w:szCs w:val="32"/>
        </w:rPr>
        <w:t>文化科技司推荐，项目立项后提供指导督促项目承担单位和共建单位认真履行项目合同，确保项目进度，完成项目考核指标，按期结项。</w:t>
      </w:r>
    </w:p>
    <w:p>
      <w:pPr>
        <w:adjustRightInd w:val="0"/>
        <w:ind w:firstLine="630"/>
        <w:rPr>
          <w:rFonts w:ascii="仿宋" w:hAnsi="仿宋" w:eastAsia="仿宋"/>
          <w:sz w:val="32"/>
          <w:szCs w:val="32"/>
        </w:rPr>
      </w:pPr>
      <w:r>
        <w:rPr>
          <w:rFonts w:ascii="仿宋" w:hAnsi="仿宋" w:eastAsia="仿宋"/>
          <w:sz w:val="32"/>
          <w:szCs w:val="32"/>
        </w:rPr>
        <w:t xml:space="preserve">3.项目申报单位负责项目经费管理和使用，负责为项目实施提供自筹资金或其它条件保障，确保项目按计划执行。 </w:t>
      </w:r>
    </w:p>
    <w:p>
      <w:pPr>
        <w:adjustRightInd w:val="0"/>
        <w:ind w:firstLine="630"/>
        <w:rPr>
          <w:rFonts w:ascii="仿宋" w:hAnsi="仿宋" w:eastAsia="仿宋"/>
          <w:sz w:val="32"/>
          <w:szCs w:val="32"/>
        </w:rPr>
      </w:pPr>
      <w:r>
        <w:rPr>
          <w:rFonts w:ascii="仿宋" w:hAnsi="仿宋" w:eastAsia="仿宋"/>
          <w:sz w:val="32"/>
          <w:szCs w:val="32"/>
        </w:rPr>
        <w:t>4.市级以上(含市级及县级市)人民政府在部地共建项目中，作为项目共建单位负责提供项目所需的工作条件、人力资源和物质保障。</w:t>
      </w:r>
    </w:p>
    <w:p>
      <w:pPr>
        <w:adjustRightInd w:val="0"/>
        <w:ind w:firstLine="630"/>
        <w:rPr>
          <w:rFonts w:ascii="仿宋" w:hAnsi="仿宋" w:eastAsia="仿宋"/>
          <w:sz w:val="32"/>
          <w:szCs w:val="32"/>
        </w:rPr>
      </w:pPr>
      <w:r>
        <w:rPr>
          <w:rFonts w:ascii="仿宋" w:hAnsi="仿宋" w:eastAsia="仿宋"/>
          <w:sz w:val="32"/>
          <w:szCs w:val="32"/>
        </w:rPr>
        <w:t>5.项目实施实行重大事项报告制度。项目实施过程中，涉及项目研究目标、主要研究内容、技术骨干等重大事项的变更，项目承担单位和项目负责人应按程序报文化部文化科技司。</w:t>
      </w:r>
    </w:p>
    <w:p>
      <w:pPr>
        <w:pStyle w:val="2"/>
        <w:snapToGrid/>
        <w:ind w:firstLine="640" w:firstLineChars="200"/>
        <w:rPr>
          <w:rFonts w:ascii="仿宋" w:hAnsi="仿宋" w:eastAsia="仿宋"/>
          <w:szCs w:val="32"/>
        </w:rPr>
      </w:pPr>
      <w:r>
        <w:rPr>
          <w:rFonts w:ascii="仿宋" w:hAnsi="仿宋" w:eastAsia="仿宋" w:cs="Times New Roman"/>
          <w:kern w:val="32"/>
          <w:sz w:val="32"/>
          <w:szCs w:val="32"/>
        </w:rPr>
        <w:t>6.项目实行年度报告制度，项目申报单位须在每年1月中旬向文化部文化科技司提交《国家文化创新工程项目年度</w:t>
      </w:r>
      <w:r>
        <w:rPr>
          <w:rFonts w:hint="eastAsia" w:ascii="仿宋" w:hAnsi="仿宋" w:eastAsia="仿宋" w:cs="Times New Roman"/>
          <w:kern w:val="32"/>
          <w:sz w:val="32"/>
          <w:szCs w:val="32"/>
        </w:rPr>
        <w:t>执行报告》。</w:t>
      </w:r>
    </w:p>
    <w:p>
      <w:pPr>
        <w:pStyle w:val="2"/>
        <w:snapToGrid/>
        <w:ind w:firstLine="640" w:firstLineChars="200"/>
        <w:rPr>
          <w:rFonts w:ascii="仿宋" w:hAnsi="仿宋" w:eastAsia="仿宋"/>
          <w:szCs w:val="32"/>
        </w:rPr>
      </w:pPr>
      <w:r>
        <w:rPr>
          <w:rFonts w:ascii="仿宋" w:hAnsi="仿宋" w:eastAsia="仿宋" w:cs="Times New Roman"/>
          <w:kern w:val="32"/>
          <w:sz w:val="32"/>
          <w:szCs w:val="32"/>
        </w:rPr>
        <w:t>7.对有重大调整须更改或中止合同的项目，由项目申报单位提出书面申请，经项目推荐单位同意，报文化部文化科技司核准后执行。</w:t>
      </w:r>
    </w:p>
    <w:p>
      <w:pPr>
        <w:pStyle w:val="2"/>
        <w:snapToGrid/>
        <w:ind w:firstLine="640" w:firstLineChars="200"/>
        <w:rPr>
          <w:rFonts w:ascii="仿宋" w:hAnsi="仿宋" w:eastAsia="仿宋"/>
          <w:szCs w:val="32"/>
        </w:rPr>
      </w:pPr>
      <w:r>
        <w:rPr>
          <w:rFonts w:ascii="仿宋" w:hAnsi="仿宋" w:eastAsia="仿宋" w:cs="Times New Roman"/>
          <w:kern w:val="32"/>
          <w:sz w:val="32"/>
          <w:szCs w:val="32"/>
        </w:rPr>
        <w:t>8.合同约定完成后的3个月内，由项目申报单位提交有关验收材料，经报项目推荐单位审核并签署意见后，向管理单位提出申请，由管理单位负责组织验收,验收采用会议审查、通讯评审、实地考核等形式。</w:t>
      </w:r>
    </w:p>
    <w:p>
      <w:pPr>
        <w:pStyle w:val="2"/>
        <w:snapToGrid/>
        <w:ind w:firstLine="640" w:firstLineChars="200"/>
        <w:rPr>
          <w:rFonts w:ascii="仿宋" w:hAnsi="仿宋" w:eastAsia="仿宋"/>
          <w:szCs w:val="32"/>
        </w:rPr>
      </w:pPr>
      <w:r>
        <w:rPr>
          <w:rFonts w:ascii="仿宋" w:hAnsi="仿宋" w:eastAsia="仿宋" w:cs="Times New Roman"/>
          <w:kern w:val="32"/>
          <w:sz w:val="32"/>
          <w:szCs w:val="32"/>
        </w:rPr>
        <w:t>9.项目补助经费由文化部按照相关财务要求划拨，项目申报单位落实配套经费，全部项目经费</w:t>
      </w:r>
      <w:r>
        <w:rPr>
          <w:rFonts w:hint="eastAsia" w:ascii="仿宋" w:hAnsi="仿宋" w:eastAsia="仿宋" w:cs="Times New Roman"/>
          <w:kern w:val="32"/>
          <w:sz w:val="32"/>
          <w:szCs w:val="32"/>
        </w:rPr>
        <w:t>按照财务规定使用。</w:t>
      </w:r>
    </w:p>
    <w:p>
      <w:pPr>
        <w:pStyle w:val="2"/>
        <w:snapToGrid/>
        <w:ind w:firstLine="640" w:firstLineChars="200"/>
        <w:rPr>
          <w:rFonts w:ascii="仿宋" w:hAnsi="仿宋" w:eastAsia="仿宋"/>
          <w:szCs w:val="32"/>
        </w:rPr>
      </w:pPr>
      <w:r>
        <w:rPr>
          <w:rFonts w:ascii="仿宋" w:hAnsi="仿宋" w:eastAsia="仿宋" w:cs="Times New Roman"/>
          <w:kern w:val="32"/>
          <w:sz w:val="32"/>
          <w:szCs w:val="32"/>
        </w:rPr>
        <w:t>10.项目形成的知识产权，其归属和管理按照有关知识产权的法律法规和政策规范性文件的规定执行。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40E6"/>
    <w:rsid w:val="00000922"/>
    <w:rsid w:val="00002C77"/>
    <w:rsid w:val="0000331F"/>
    <w:rsid w:val="0001255A"/>
    <w:rsid w:val="00016687"/>
    <w:rsid w:val="000219EF"/>
    <w:rsid w:val="00041EE9"/>
    <w:rsid w:val="00050D0C"/>
    <w:rsid w:val="000575DD"/>
    <w:rsid w:val="000624B8"/>
    <w:rsid w:val="00087EC4"/>
    <w:rsid w:val="00095A30"/>
    <w:rsid w:val="000A0240"/>
    <w:rsid w:val="000B7FA3"/>
    <w:rsid w:val="000D2E5B"/>
    <w:rsid w:val="000D70A4"/>
    <w:rsid w:val="001013A4"/>
    <w:rsid w:val="00112FB8"/>
    <w:rsid w:val="0012070E"/>
    <w:rsid w:val="00123B04"/>
    <w:rsid w:val="001317BF"/>
    <w:rsid w:val="00140629"/>
    <w:rsid w:val="001522B9"/>
    <w:rsid w:val="00173A2E"/>
    <w:rsid w:val="00187411"/>
    <w:rsid w:val="001B4C7D"/>
    <w:rsid w:val="001B61FB"/>
    <w:rsid w:val="001C397A"/>
    <w:rsid w:val="001C67CA"/>
    <w:rsid w:val="001D27A9"/>
    <w:rsid w:val="001D3BD4"/>
    <w:rsid w:val="001E6AA1"/>
    <w:rsid w:val="0020034A"/>
    <w:rsid w:val="002242E2"/>
    <w:rsid w:val="00227CA5"/>
    <w:rsid w:val="00232E49"/>
    <w:rsid w:val="0024385F"/>
    <w:rsid w:val="00251A77"/>
    <w:rsid w:val="00252DEA"/>
    <w:rsid w:val="00253596"/>
    <w:rsid w:val="002548CD"/>
    <w:rsid w:val="0025506A"/>
    <w:rsid w:val="00257BF3"/>
    <w:rsid w:val="00261AF0"/>
    <w:rsid w:val="00267437"/>
    <w:rsid w:val="0027138C"/>
    <w:rsid w:val="00277673"/>
    <w:rsid w:val="0028199D"/>
    <w:rsid w:val="00282B4A"/>
    <w:rsid w:val="00283242"/>
    <w:rsid w:val="00290E32"/>
    <w:rsid w:val="00292086"/>
    <w:rsid w:val="002929E7"/>
    <w:rsid w:val="00296ECB"/>
    <w:rsid w:val="002A688C"/>
    <w:rsid w:val="002B69F6"/>
    <w:rsid w:val="002C1605"/>
    <w:rsid w:val="002D024E"/>
    <w:rsid w:val="002D0F4E"/>
    <w:rsid w:val="002E7E80"/>
    <w:rsid w:val="002F1EBE"/>
    <w:rsid w:val="00304ED3"/>
    <w:rsid w:val="00307AB3"/>
    <w:rsid w:val="00316401"/>
    <w:rsid w:val="003177A8"/>
    <w:rsid w:val="00320592"/>
    <w:rsid w:val="003256D0"/>
    <w:rsid w:val="00327416"/>
    <w:rsid w:val="00336858"/>
    <w:rsid w:val="00352012"/>
    <w:rsid w:val="00362026"/>
    <w:rsid w:val="00366968"/>
    <w:rsid w:val="00376AD2"/>
    <w:rsid w:val="0037738F"/>
    <w:rsid w:val="003849F9"/>
    <w:rsid w:val="00385EA9"/>
    <w:rsid w:val="00390333"/>
    <w:rsid w:val="00390DA9"/>
    <w:rsid w:val="00391D4C"/>
    <w:rsid w:val="003A131D"/>
    <w:rsid w:val="003C1036"/>
    <w:rsid w:val="003C43FF"/>
    <w:rsid w:val="003F23AC"/>
    <w:rsid w:val="004122E8"/>
    <w:rsid w:val="00422B42"/>
    <w:rsid w:val="00430987"/>
    <w:rsid w:val="00445F05"/>
    <w:rsid w:val="00447FDD"/>
    <w:rsid w:val="0046333E"/>
    <w:rsid w:val="004770EF"/>
    <w:rsid w:val="00483AD1"/>
    <w:rsid w:val="004B2EDB"/>
    <w:rsid w:val="004B6ED8"/>
    <w:rsid w:val="004C042F"/>
    <w:rsid w:val="004D7D12"/>
    <w:rsid w:val="004E3777"/>
    <w:rsid w:val="004E3A2B"/>
    <w:rsid w:val="004E4CB6"/>
    <w:rsid w:val="004F79F7"/>
    <w:rsid w:val="005057C4"/>
    <w:rsid w:val="005106F4"/>
    <w:rsid w:val="00513C5A"/>
    <w:rsid w:val="00521733"/>
    <w:rsid w:val="00540E86"/>
    <w:rsid w:val="00583A0C"/>
    <w:rsid w:val="005855CD"/>
    <w:rsid w:val="00587475"/>
    <w:rsid w:val="005A0FBF"/>
    <w:rsid w:val="005A554C"/>
    <w:rsid w:val="005B08DA"/>
    <w:rsid w:val="005B63A8"/>
    <w:rsid w:val="005C540E"/>
    <w:rsid w:val="005C780C"/>
    <w:rsid w:val="005D21E3"/>
    <w:rsid w:val="005F60BE"/>
    <w:rsid w:val="00601C5E"/>
    <w:rsid w:val="00606149"/>
    <w:rsid w:val="006102BA"/>
    <w:rsid w:val="006123BF"/>
    <w:rsid w:val="00632081"/>
    <w:rsid w:val="00633D77"/>
    <w:rsid w:val="00633E9D"/>
    <w:rsid w:val="00635CB8"/>
    <w:rsid w:val="00646F79"/>
    <w:rsid w:val="00663298"/>
    <w:rsid w:val="0066348C"/>
    <w:rsid w:val="006756FE"/>
    <w:rsid w:val="0068496B"/>
    <w:rsid w:val="006A081C"/>
    <w:rsid w:val="006A2946"/>
    <w:rsid w:val="006A7D07"/>
    <w:rsid w:val="006B57CA"/>
    <w:rsid w:val="006C4695"/>
    <w:rsid w:val="006E01C5"/>
    <w:rsid w:val="006E03C4"/>
    <w:rsid w:val="006E1649"/>
    <w:rsid w:val="006F00A1"/>
    <w:rsid w:val="007025D2"/>
    <w:rsid w:val="00704FBE"/>
    <w:rsid w:val="00712400"/>
    <w:rsid w:val="0071508A"/>
    <w:rsid w:val="00717E98"/>
    <w:rsid w:val="00733C96"/>
    <w:rsid w:val="00740F15"/>
    <w:rsid w:val="00741B65"/>
    <w:rsid w:val="00747AA0"/>
    <w:rsid w:val="007528D6"/>
    <w:rsid w:val="00754B38"/>
    <w:rsid w:val="00755617"/>
    <w:rsid w:val="00756CEC"/>
    <w:rsid w:val="00761047"/>
    <w:rsid w:val="00774933"/>
    <w:rsid w:val="00776AFB"/>
    <w:rsid w:val="00785097"/>
    <w:rsid w:val="007E1078"/>
    <w:rsid w:val="007F110D"/>
    <w:rsid w:val="00803E24"/>
    <w:rsid w:val="00814AFC"/>
    <w:rsid w:val="0081633A"/>
    <w:rsid w:val="00843605"/>
    <w:rsid w:val="0084743E"/>
    <w:rsid w:val="00856CF2"/>
    <w:rsid w:val="008626F6"/>
    <w:rsid w:val="008701E7"/>
    <w:rsid w:val="008724EA"/>
    <w:rsid w:val="0087485C"/>
    <w:rsid w:val="00874E9F"/>
    <w:rsid w:val="008948F8"/>
    <w:rsid w:val="008A2F0C"/>
    <w:rsid w:val="008A67EF"/>
    <w:rsid w:val="008C1B11"/>
    <w:rsid w:val="008D4221"/>
    <w:rsid w:val="008D78C3"/>
    <w:rsid w:val="008E69C1"/>
    <w:rsid w:val="008F1F43"/>
    <w:rsid w:val="009105F4"/>
    <w:rsid w:val="0092586A"/>
    <w:rsid w:val="00934FD0"/>
    <w:rsid w:val="009733BD"/>
    <w:rsid w:val="0097418B"/>
    <w:rsid w:val="00977CF9"/>
    <w:rsid w:val="009832CE"/>
    <w:rsid w:val="00983FE1"/>
    <w:rsid w:val="0098609D"/>
    <w:rsid w:val="00986225"/>
    <w:rsid w:val="00993F34"/>
    <w:rsid w:val="00994D1D"/>
    <w:rsid w:val="009A2F1A"/>
    <w:rsid w:val="009B73E2"/>
    <w:rsid w:val="009E6076"/>
    <w:rsid w:val="009F0A5F"/>
    <w:rsid w:val="00A02A2B"/>
    <w:rsid w:val="00A12411"/>
    <w:rsid w:val="00A26108"/>
    <w:rsid w:val="00A40241"/>
    <w:rsid w:val="00A41EE4"/>
    <w:rsid w:val="00A44594"/>
    <w:rsid w:val="00A519CB"/>
    <w:rsid w:val="00A759EB"/>
    <w:rsid w:val="00AC1268"/>
    <w:rsid w:val="00AC774C"/>
    <w:rsid w:val="00AD12CF"/>
    <w:rsid w:val="00AD427E"/>
    <w:rsid w:val="00AE0B21"/>
    <w:rsid w:val="00AE6EEB"/>
    <w:rsid w:val="00AF39E0"/>
    <w:rsid w:val="00B115F5"/>
    <w:rsid w:val="00B1258B"/>
    <w:rsid w:val="00B12670"/>
    <w:rsid w:val="00B13E4A"/>
    <w:rsid w:val="00B14EE1"/>
    <w:rsid w:val="00B1570E"/>
    <w:rsid w:val="00B26ECF"/>
    <w:rsid w:val="00B42EF5"/>
    <w:rsid w:val="00B459C0"/>
    <w:rsid w:val="00B53D31"/>
    <w:rsid w:val="00B6589C"/>
    <w:rsid w:val="00B81822"/>
    <w:rsid w:val="00B84609"/>
    <w:rsid w:val="00B96069"/>
    <w:rsid w:val="00BB303C"/>
    <w:rsid w:val="00BC736C"/>
    <w:rsid w:val="00BE7844"/>
    <w:rsid w:val="00C24039"/>
    <w:rsid w:val="00C2714E"/>
    <w:rsid w:val="00C275F1"/>
    <w:rsid w:val="00C30FC1"/>
    <w:rsid w:val="00C33D34"/>
    <w:rsid w:val="00C36BA1"/>
    <w:rsid w:val="00C47C52"/>
    <w:rsid w:val="00C52553"/>
    <w:rsid w:val="00C535D1"/>
    <w:rsid w:val="00C63381"/>
    <w:rsid w:val="00C651B9"/>
    <w:rsid w:val="00C74D9C"/>
    <w:rsid w:val="00C857E9"/>
    <w:rsid w:val="00C95650"/>
    <w:rsid w:val="00CA0664"/>
    <w:rsid w:val="00CB13EC"/>
    <w:rsid w:val="00CB5C3A"/>
    <w:rsid w:val="00CB7571"/>
    <w:rsid w:val="00CC5193"/>
    <w:rsid w:val="00CF56D4"/>
    <w:rsid w:val="00D140A8"/>
    <w:rsid w:val="00D1592F"/>
    <w:rsid w:val="00D17607"/>
    <w:rsid w:val="00D303FD"/>
    <w:rsid w:val="00D515A0"/>
    <w:rsid w:val="00D6776B"/>
    <w:rsid w:val="00D67DC5"/>
    <w:rsid w:val="00D840E6"/>
    <w:rsid w:val="00D84C76"/>
    <w:rsid w:val="00DA56ED"/>
    <w:rsid w:val="00DA7BD5"/>
    <w:rsid w:val="00DB066C"/>
    <w:rsid w:val="00DC6884"/>
    <w:rsid w:val="00DD0081"/>
    <w:rsid w:val="00DD4809"/>
    <w:rsid w:val="00DD5F82"/>
    <w:rsid w:val="00DD614A"/>
    <w:rsid w:val="00DE35B8"/>
    <w:rsid w:val="00DE38C7"/>
    <w:rsid w:val="00E167AD"/>
    <w:rsid w:val="00E169D8"/>
    <w:rsid w:val="00E32E2C"/>
    <w:rsid w:val="00E47F34"/>
    <w:rsid w:val="00E537C2"/>
    <w:rsid w:val="00E67CB9"/>
    <w:rsid w:val="00E67DC9"/>
    <w:rsid w:val="00E859EE"/>
    <w:rsid w:val="00E873E1"/>
    <w:rsid w:val="00EB173B"/>
    <w:rsid w:val="00ED2712"/>
    <w:rsid w:val="00ED3AEF"/>
    <w:rsid w:val="00EF2B8C"/>
    <w:rsid w:val="00F0340D"/>
    <w:rsid w:val="00F03FC3"/>
    <w:rsid w:val="00F056E8"/>
    <w:rsid w:val="00F06394"/>
    <w:rsid w:val="00F12ED8"/>
    <w:rsid w:val="00F31BEA"/>
    <w:rsid w:val="00F53190"/>
    <w:rsid w:val="00F63C1A"/>
    <w:rsid w:val="00F852BC"/>
    <w:rsid w:val="00F86AFE"/>
    <w:rsid w:val="00F92D96"/>
    <w:rsid w:val="00F946A1"/>
    <w:rsid w:val="00FA29BC"/>
    <w:rsid w:val="00FA5A54"/>
    <w:rsid w:val="00FA7977"/>
    <w:rsid w:val="00FD3D99"/>
    <w:rsid w:val="00FE3A6C"/>
    <w:rsid w:val="00FF66F6"/>
    <w:rsid w:val="1E615FCD"/>
    <w:rsid w:val="35E839E6"/>
    <w:rsid w:val="52D26CF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semiHidden/>
    <w:qFormat/>
    <w:uiPriority w:val="0"/>
    <w:pPr>
      <w:adjustRightInd w:val="0"/>
      <w:snapToGrid w:val="0"/>
      <w:ind w:firstLine="624"/>
    </w:pPr>
    <w:rPr>
      <w:rFonts w:ascii="Times New Roman" w:hAnsi="Times New Roman" w:eastAsia="仿宋_GB2312" w:cs="Times New Roman"/>
      <w:kern w:val="32"/>
      <w:sz w:val="32"/>
      <w:szCs w:val="20"/>
    </w:rPr>
  </w:style>
  <w:style w:type="paragraph" w:styleId="3">
    <w:name w:val="Balloon Text"/>
    <w:basedOn w:val="1"/>
    <w:link w:val="14"/>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laiyua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Words>
  <Characters>1956</Characters>
  <Lines>16</Lines>
  <Paragraphs>4</Paragraphs>
  <TotalTime>0</TotalTime>
  <ScaleCrop>false</ScaleCrop>
  <LinksUpToDate>false</LinksUpToDate>
  <CharactersWithSpaces>2294</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2015-12-30T08:27:00Z</dcterms:created>
  <dc:creator>WIN7</dc:creator>
  <cp:lastModifiedBy>王海琪</cp:lastModifiedBy>
  <cp:lastPrinted>2017-02-15T09:32:00Z</cp:lastPrinted>
  <dcterms:modified xsi:type="dcterms:W3CDTF">2019-07-11T07:52:29Z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